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Leave Policy - SmartBiz Automations</w:t>
      </w:r>
    </w:p>
    <w:p>
      <w:r>
        <w:t>Annual Leave: 20 days</w:t>
        <w:br/>
        <w:t>Sick Leave: 10 days</w:t>
        <w:br/>
        <w:t>Casual Leave: 5 days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